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246E0D" w:rsidRPr="003E3C38" w14:paraId="536538FA" w14:textId="77777777" w:rsidTr="007F5555">
        <w:trPr>
          <w:trHeight w:val="775"/>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0FB95100" w14:textId="77777777" w:rsidR="00246E0D" w:rsidRPr="0072130F" w:rsidRDefault="00246E0D" w:rsidP="007F5555">
            <w:pPr>
              <w:pStyle w:val="Heading1"/>
              <w:jc w:val="center"/>
              <w:rPr>
                <w:rFonts w:ascii="Calibri" w:hAnsi="Calibri" w:cs="Calibri"/>
              </w:rPr>
            </w:pPr>
            <w:bookmarkStart w:id="0" w:name="_Toc37860116"/>
            <w:r w:rsidRPr="0072130F">
              <w:rPr>
                <w:rFonts w:ascii="Calibri" w:hAnsi="Calibri" w:cs="Calibri"/>
              </w:rPr>
              <w:t>Anti-Doping Policy</w:t>
            </w:r>
            <w:bookmarkEnd w:id="0"/>
          </w:p>
        </w:tc>
      </w:tr>
      <w:tr w:rsidR="00246E0D" w:rsidRPr="003E3C38" w14:paraId="722C60E8" w14:textId="77777777" w:rsidTr="007F5555">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6D47AFB3" w14:textId="77777777" w:rsidR="00246E0D" w:rsidRPr="0072130F" w:rsidRDefault="00246E0D" w:rsidP="007F5555">
            <w:pPr>
              <w:jc w:val="center"/>
              <w:rPr>
                <w:rFonts w:ascii="Calibri" w:hAnsi="Calibri" w:cs="Calibri"/>
                <w:b/>
                <w:bCs/>
                <w:i/>
              </w:rPr>
            </w:pPr>
            <w:r w:rsidRPr="0072130F">
              <w:rPr>
                <w:rFonts w:ascii="Calibri" w:hAnsi="Calibri" w:cs="Calibri"/>
                <w:b/>
                <w:bCs/>
                <w:i/>
              </w:rPr>
              <w:t xml:space="preserve">This is a Pan-Canadian Policy applicable to Volleyball Canada and the Provincial/Territorial Associations. </w:t>
            </w:r>
          </w:p>
        </w:tc>
      </w:tr>
    </w:tbl>
    <w:p w14:paraId="2B8EA04A" w14:textId="77777777" w:rsidR="00246E0D" w:rsidRPr="0072130F" w:rsidRDefault="00246E0D" w:rsidP="00246E0D">
      <w:pPr>
        <w:rPr>
          <w:rFonts w:ascii="Calibri" w:hAnsi="Calibri" w:cs="Calibri"/>
        </w:rPr>
      </w:pPr>
    </w:p>
    <w:p w14:paraId="19A8020A" w14:textId="77777777" w:rsidR="00246E0D" w:rsidRPr="00F60830" w:rsidRDefault="00246E0D" w:rsidP="00246E0D">
      <w:pPr>
        <w:rPr>
          <w:rFonts w:ascii="Calibri" w:hAnsi="Calibri" w:cs="Calibri"/>
          <w:b/>
          <w:sz w:val="22"/>
          <w:szCs w:val="22"/>
        </w:rPr>
      </w:pPr>
      <w:bookmarkStart w:id="1" w:name="_Hlk529123875"/>
      <w:r w:rsidRPr="00F60830">
        <w:rPr>
          <w:rFonts w:ascii="Calibri" w:hAnsi="Calibri" w:cs="Calibri"/>
          <w:b/>
          <w:sz w:val="22"/>
          <w:szCs w:val="22"/>
        </w:rPr>
        <w:t>Definitions</w:t>
      </w:r>
    </w:p>
    <w:p w14:paraId="5D62F43A" w14:textId="77777777" w:rsidR="00246E0D" w:rsidRPr="00F60830" w:rsidRDefault="00246E0D" w:rsidP="00246E0D">
      <w:pPr>
        <w:numPr>
          <w:ilvl w:val="0"/>
          <w:numId w:val="2"/>
        </w:numPr>
        <w:autoSpaceDE/>
        <w:autoSpaceDN/>
        <w:adjustRightInd/>
        <w:ind w:left="426" w:hanging="426"/>
        <w:rPr>
          <w:rFonts w:ascii="Calibri" w:hAnsi="Calibri" w:cs="Calibri"/>
          <w:sz w:val="22"/>
          <w:szCs w:val="22"/>
        </w:rPr>
      </w:pPr>
      <w:r w:rsidRPr="00F60830">
        <w:rPr>
          <w:rFonts w:ascii="Calibri" w:hAnsi="Calibri" w:cs="Calibri"/>
          <w:sz w:val="22"/>
          <w:szCs w:val="22"/>
        </w:rPr>
        <w:t>These terms will have the following meanings in this Policy:</w:t>
      </w:r>
    </w:p>
    <w:p w14:paraId="3840308F" w14:textId="77777777" w:rsidR="00246E0D" w:rsidRPr="00F60830" w:rsidRDefault="00246E0D" w:rsidP="00246E0D">
      <w:pPr>
        <w:autoSpaceDE/>
        <w:autoSpaceDN/>
        <w:adjustRightInd/>
        <w:ind w:left="426"/>
        <w:rPr>
          <w:rFonts w:ascii="Calibri" w:hAnsi="Calibri" w:cs="Calibri"/>
          <w:sz w:val="22"/>
          <w:szCs w:val="22"/>
        </w:rPr>
      </w:pPr>
    </w:p>
    <w:p w14:paraId="1193AF79" w14:textId="77777777" w:rsidR="00246E0D" w:rsidRPr="00F60830" w:rsidRDefault="00246E0D" w:rsidP="00246E0D">
      <w:pPr>
        <w:numPr>
          <w:ilvl w:val="1"/>
          <w:numId w:val="1"/>
        </w:numPr>
        <w:autoSpaceDE/>
        <w:autoSpaceDN/>
        <w:adjustRightInd/>
        <w:rPr>
          <w:rFonts w:ascii="Calibri" w:hAnsi="Calibri" w:cs="Calibri"/>
          <w:sz w:val="22"/>
          <w:szCs w:val="22"/>
        </w:rPr>
      </w:pPr>
      <w:r w:rsidRPr="00F60830">
        <w:rPr>
          <w:rFonts w:ascii="Calibri" w:hAnsi="Calibri" w:cs="Calibri"/>
          <w:i/>
          <w:sz w:val="22"/>
          <w:szCs w:val="22"/>
        </w:rPr>
        <w:t>“Canadian Anti-Doping Program (CADP)”</w:t>
      </w:r>
      <w:r w:rsidRPr="00F60830">
        <w:rPr>
          <w:rFonts w:ascii="Calibri" w:hAnsi="Calibri" w:cs="Calibri"/>
          <w:sz w:val="22"/>
          <w:szCs w:val="22"/>
        </w:rPr>
        <w:t xml:space="preserve"> – Set of rules that govern doping control in Canada. The full policy can be viewed at </w:t>
      </w:r>
      <w:hyperlink r:id="rId5" w:history="1">
        <w:r w:rsidRPr="00F60830">
          <w:rPr>
            <w:rStyle w:val="Hyperlink"/>
            <w:rFonts w:ascii="Calibri" w:hAnsi="Calibri" w:cs="Calibri"/>
            <w:sz w:val="22"/>
            <w:szCs w:val="22"/>
          </w:rPr>
          <w:t>https://cces.ca/canadian-anti-doping-program</w:t>
        </w:r>
      </w:hyperlink>
    </w:p>
    <w:p w14:paraId="69BF8068" w14:textId="77777777" w:rsidR="00246E0D" w:rsidRPr="00F60830" w:rsidRDefault="00246E0D" w:rsidP="00246E0D">
      <w:pPr>
        <w:numPr>
          <w:ilvl w:val="1"/>
          <w:numId w:val="1"/>
        </w:numPr>
        <w:autoSpaceDE/>
        <w:autoSpaceDN/>
        <w:adjustRightInd/>
        <w:rPr>
          <w:rFonts w:ascii="Calibri" w:hAnsi="Calibri" w:cs="Calibri"/>
          <w:sz w:val="22"/>
          <w:szCs w:val="22"/>
        </w:rPr>
      </w:pPr>
      <w:r w:rsidRPr="00F60830">
        <w:rPr>
          <w:rFonts w:ascii="Calibri" w:hAnsi="Calibri" w:cs="Calibri"/>
          <w:i/>
          <w:sz w:val="22"/>
          <w:szCs w:val="22"/>
        </w:rPr>
        <w:t>“Canadian Centre for Ethics in Sport (CCES)”</w:t>
      </w:r>
      <w:r w:rsidRPr="00F60830">
        <w:rPr>
          <w:rFonts w:ascii="Calibri" w:hAnsi="Calibri" w:cs="Calibri"/>
          <w:sz w:val="22"/>
          <w:szCs w:val="22"/>
        </w:rPr>
        <w:t xml:space="preserve"> – The CCES is an independent, national, not-for-profit organization responsible for administering Canada’s Anti-Doping Program and the World Anti-Doping Code in Canada</w:t>
      </w:r>
    </w:p>
    <w:p w14:paraId="72AE129C" w14:textId="77777777" w:rsidR="00246E0D" w:rsidRPr="00F60830" w:rsidRDefault="00246E0D" w:rsidP="00246E0D">
      <w:pPr>
        <w:pStyle w:val="ListParagraph"/>
        <w:numPr>
          <w:ilvl w:val="1"/>
          <w:numId w:val="1"/>
        </w:numPr>
        <w:spacing w:after="0" w:line="240" w:lineRule="auto"/>
        <w:rPr>
          <w:rFonts w:cs="Calibri"/>
        </w:rPr>
      </w:pPr>
      <w:r w:rsidRPr="00F60830">
        <w:rPr>
          <w:rFonts w:cs="Calibri"/>
          <w:i/>
        </w:rPr>
        <w:t xml:space="preserve">“Federation </w:t>
      </w:r>
      <w:proofErr w:type="spellStart"/>
      <w:r w:rsidRPr="00F60830">
        <w:rPr>
          <w:rFonts w:cs="Calibri"/>
          <w:i/>
        </w:rPr>
        <w:t>Internationale</w:t>
      </w:r>
      <w:proofErr w:type="spellEnd"/>
      <w:r w:rsidRPr="00F60830">
        <w:rPr>
          <w:rFonts w:cs="Calibri"/>
          <w:i/>
        </w:rPr>
        <w:t xml:space="preserve"> de Volleyball (FIVB)” – </w:t>
      </w:r>
      <w:r w:rsidRPr="00F60830">
        <w:rPr>
          <w:rFonts w:cs="Calibri"/>
        </w:rPr>
        <w:t xml:space="preserve">The Fédération </w:t>
      </w:r>
      <w:proofErr w:type="spellStart"/>
      <w:r w:rsidRPr="00F60830">
        <w:rPr>
          <w:rFonts w:cs="Calibri"/>
        </w:rPr>
        <w:t>Internationale</w:t>
      </w:r>
      <w:proofErr w:type="spellEnd"/>
      <w:r w:rsidRPr="00F60830">
        <w:rPr>
          <w:rFonts w:cs="Calibri"/>
        </w:rPr>
        <w:t xml:space="preserve"> de Volleyball (FIVB) is the international federation and governing body for the sport of volleyball</w:t>
      </w:r>
    </w:p>
    <w:p w14:paraId="1B0CDC0A" w14:textId="77777777" w:rsidR="00246E0D" w:rsidRPr="00F60830" w:rsidRDefault="00246E0D" w:rsidP="00246E0D">
      <w:pPr>
        <w:pStyle w:val="ListParagraph"/>
        <w:numPr>
          <w:ilvl w:val="1"/>
          <w:numId w:val="1"/>
        </w:numPr>
        <w:spacing w:after="0" w:line="240" w:lineRule="auto"/>
        <w:rPr>
          <w:rFonts w:cs="Calibri"/>
        </w:rPr>
      </w:pPr>
      <w:r w:rsidRPr="00F60830">
        <w:rPr>
          <w:rFonts w:cs="Calibri"/>
          <w:i/>
        </w:rPr>
        <w:t>“FIVB Anti-Doping Rules" –</w:t>
      </w:r>
      <w:r w:rsidRPr="00F60830">
        <w:rPr>
          <w:rFonts w:cs="Calibri"/>
          <w:b/>
        </w:rPr>
        <w:t xml:space="preserve"> </w:t>
      </w:r>
      <w:r w:rsidRPr="00F60830">
        <w:rPr>
          <w:rFonts w:cs="Calibri"/>
        </w:rPr>
        <w:t xml:space="preserve">The FIVB’s anti-doping regulations. The FIVB anti-doping rules may apply to certain registrants of Volleyball Canada in certain situations. The full set of guidelines can be viewed at: </w:t>
      </w:r>
      <w:hyperlink r:id="rId6" w:history="1">
        <w:r w:rsidRPr="00F60830">
          <w:rPr>
            <w:rStyle w:val="Hyperlink"/>
            <w:rFonts w:cs="Calibri"/>
          </w:rPr>
          <w:t>http://www.fivb.org/en/Medical/AntiDopingProgramme.asp</w:t>
        </w:r>
      </w:hyperlink>
      <w:r w:rsidRPr="00F60830">
        <w:rPr>
          <w:rFonts w:cs="Calibri"/>
        </w:rPr>
        <w:t xml:space="preserve"> </w:t>
      </w:r>
    </w:p>
    <w:p w14:paraId="57623EBA" w14:textId="77777777" w:rsidR="00246E0D" w:rsidRPr="00F60830" w:rsidRDefault="00246E0D" w:rsidP="00246E0D">
      <w:pPr>
        <w:numPr>
          <w:ilvl w:val="1"/>
          <w:numId w:val="1"/>
        </w:numPr>
        <w:autoSpaceDE/>
        <w:autoSpaceDN/>
        <w:adjustRightInd/>
        <w:rPr>
          <w:rFonts w:ascii="Calibri" w:hAnsi="Calibri" w:cs="Calibri"/>
          <w:i/>
          <w:sz w:val="22"/>
          <w:szCs w:val="22"/>
        </w:rPr>
      </w:pPr>
      <w:r w:rsidRPr="00F60830">
        <w:rPr>
          <w:rFonts w:ascii="Calibri" w:hAnsi="Calibri" w:cs="Calibri"/>
          <w:i/>
          <w:sz w:val="22"/>
          <w:szCs w:val="22"/>
        </w:rPr>
        <w:t>“Provincial/Territorial Associations” –</w:t>
      </w:r>
      <w:r w:rsidRPr="00F60830">
        <w:rPr>
          <w:rFonts w:ascii="Calibri" w:hAnsi="Calibri" w:cs="Calibri"/>
          <w:sz w:val="22"/>
          <w:szCs w:val="22"/>
        </w:rPr>
        <w:t xml:space="preserve"> the provincial/territorial member governing bodies for volleyball in each province/territory </w:t>
      </w:r>
    </w:p>
    <w:p w14:paraId="6F0D5044" w14:textId="77777777" w:rsidR="00246E0D" w:rsidRPr="00F60830" w:rsidRDefault="00246E0D" w:rsidP="00246E0D">
      <w:pPr>
        <w:numPr>
          <w:ilvl w:val="1"/>
          <w:numId w:val="1"/>
        </w:numPr>
        <w:autoSpaceDE/>
        <w:autoSpaceDN/>
        <w:adjustRightInd/>
        <w:rPr>
          <w:rFonts w:ascii="Calibri" w:hAnsi="Calibri" w:cs="Calibri"/>
          <w:b/>
          <w:sz w:val="22"/>
          <w:szCs w:val="22"/>
        </w:rPr>
      </w:pPr>
      <w:r w:rsidRPr="00F60830">
        <w:rPr>
          <w:rFonts w:ascii="Calibri" w:hAnsi="Calibri" w:cs="Calibri"/>
          <w:i/>
          <w:sz w:val="22"/>
          <w:szCs w:val="22"/>
        </w:rPr>
        <w:t xml:space="preserve"> “Registered Participant” – </w:t>
      </w:r>
      <w:r w:rsidRPr="00F60830">
        <w:rPr>
          <w:rFonts w:ascii="Calibri" w:hAnsi="Calibri" w:cs="Calibri"/>
          <w:iCs/>
          <w:sz w:val="22"/>
          <w:szCs w:val="22"/>
        </w:rPr>
        <w:t>Any person who is registered with Volleyball Canada and a Provincial/Territorial Association as an athlete, coach, and/or referee, or who is participating in any sanctioned event.</w:t>
      </w:r>
    </w:p>
    <w:p w14:paraId="6CCD33B7" w14:textId="77777777" w:rsidR="00246E0D" w:rsidRPr="00F60830" w:rsidRDefault="00246E0D" w:rsidP="00246E0D">
      <w:pPr>
        <w:numPr>
          <w:ilvl w:val="1"/>
          <w:numId w:val="1"/>
        </w:numPr>
        <w:autoSpaceDE/>
        <w:autoSpaceDN/>
        <w:adjustRightInd/>
        <w:rPr>
          <w:rFonts w:ascii="Calibri" w:hAnsi="Calibri" w:cs="Calibri"/>
          <w:sz w:val="22"/>
          <w:szCs w:val="22"/>
        </w:rPr>
      </w:pPr>
      <w:r w:rsidRPr="00F60830">
        <w:rPr>
          <w:rFonts w:ascii="Calibri" w:hAnsi="Calibri" w:cs="Calibri"/>
          <w:i/>
          <w:sz w:val="22"/>
          <w:szCs w:val="22"/>
        </w:rPr>
        <w:t>“World Anti-Doping Agency (WADA)”</w:t>
      </w:r>
      <w:r w:rsidRPr="00F60830">
        <w:rPr>
          <w:rFonts w:ascii="Calibri" w:hAnsi="Calibri" w:cs="Calibri"/>
          <w:sz w:val="22"/>
          <w:szCs w:val="22"/>
        </w:rPr>
        <w:t xml:space="preserve"> – An independent, international, not-for-profit organization responsible for administering the World Anti-Doping Code and the promotion of clean sport internationally</w:t>
      </w:r>
    </w:p>
    <w:p w14:paraId="1745ECCB" w14:textId="77777777" w:rsidR="00246E0D" w:rsidRPr="00F60830" w:rsidRDefault="00246E0D" w:rsidP="00246E0D">
      <w:pPr>
        <w:numPr>
          <w:ilvl w:val="1"/>
          <w:numId w:val="1"/>
        </w:numPr>
        <w:autoSpaceDE/>
        <w:autoSpaceDN/>
        <w:adjustRightInd/>
        <w:rPr>
          <w:rFonts w:ascii="Calibri" w:hAnsi="Calibri" w:cs="Calibri"/>
          <w:sz w:val="22"/>
          <w:szCs w:val="22"/>
        </w:rPr>
      </w:pPr>
      <w:r w:rsidRPr="00F60830">
        <w:rPr>
          <w:rFonts w:ascii="Calibri" w:hAnsi="Calibri" w:cs="Calibri"/>
          <w:i/>
          <w:sz w:val="22"/>
          <w:szCs w:val="22"/>
        </w:rPr>
        <w:t>“World Anti-Doping Code”</w:t>
      </w:r>
      <w:r w:rsidRPr="00F60830">
        <w:rPr>
          <w:rFonts w:ascii="Calibri" w:hAnsi="Calibri" w:cs="Calibri"/>
          <w:sz w:val="22"/>
          <w:szCs w:val="22"/>
        </w:rPr>
        <w:t xml:space="preserve"> – Set of rules that govern doping control internationally. The full Code can be viewed at: </w:t>
      </w:r>
      <w:hyperlink r:id="rId7" w:history="1">
        <w:r w:rsidRPr="00F60830">
          <w:rPr>
            <w:rStyle w:val="Hyperlink"/>
            <w:rFonts w:ascii="Calibri" w:hAnsi="Calibri" w:cs="Calibri"/>
            <w:sz w:val="22"/>
            <w:szCs w:val="22"/>
          </w:rPr>
          <w:t>https://www.wada-ama.org/en/what-we-do/the-code</w:t>
        </w:r>
      </w:hyperlink>
    </w:p>
    <w:p w14:paraId="7099DE37" w14:textId="77777777" w:rsidR="00246E0D" w:rsidRPr="00F60830" w:rsidRDefault="00246E0D" w:rsidP="00246E0D">
      <w:pPr>
        <w:numPr>
          <w:ilvl w:val="1"/>
          <w:numId w:val="1"/>
        </w:numPr>
        <w:autoSpaceDE/>
        <w:autoSpaceDN/>
        <w:adjustRightInd/>
        <w:rPr>
          <w:rFonts w:ascii="Calibri" w:hAnsi="Calibri" w:cs="Calibri"/>
          <w:sz w:val="22"/>
          <w:szCs w:val="22"/>
        </w:rPr>
      </w:pPr>
      <w:r w:rsidRPr="00F60830">
        <w:rPr>
          <w:rFonts w:ascii="Calibri" w:hAnsi="Calibri" w:cs="Calibri"/>
          <w:i/>
          <w:sz w:val="22"/>
          <w:szCs w:val="22"/>
        </w:rPr>
        <w:t xml:space="preserve">“World </w:t>
      </w:r>
      <w:proofErr w:type="spellStart"/>
      <w:r w:rsidRPr="00F60830">
        <w:rPr>
          <w:rFonts w:ascii="Calibri" w:hAnsi="Calibri" w:cs="Calibri"/>
          <w:i/>
          <w:sz w:val="22"/>
          <w:szCs w:val="22"/>
        </w:rPr>
        <w:t>ParaVolley</w:t>
      </w:r>
      <w:proofErr w:type="spellEnd"/>
      <w:r w:rsidRPr="00F60830">
        <w:rPr>
          <w:rFonts w:ascii="Calibri" w:hAnsi="Calibri" w:cs="Calibri"/>
          <w:i/>
          <w:sz w:val="22"/>
          <w:szCs w:val="22"/>
        </w:rPr>
        <w:t xml:space="preserve"> Anti-Doping Rules -- </w:t>
      </w:r>
      <w:r w:rsidRPr="00F60830">
        <w:rPr>
          <w:rFonts w:ascii="Calibri" w:hAnsi="Calibri" w:cs="Calibri"/>
          <w:sz w:val="22"/>
          <w:szCs w:val="22"/>
        </w:rPr>
        <w:t xml:space="preserve">The World </w:t>
      </w:r>
      <w:proofErr w:type="spellStart"/>
      <w:r w:rsidRPr="00F60830">
        <w:rPr>
          <w:rFonts w:ascii="Calibri" w:hAnsi="Calibri" w:cs="Calibri"/>
          <w:sz w:val="22"/>
          <w:szCs w:val="22"/>
        </w:rPr>
        <w:t>ParaVolley’s</w:t>
      </w:r>
      <w:proofErr w:type="spellEnd"/>
      <w:r w:rsidRPr="00F60830">
        <w:rPr>
          <w:rFonts w:ascii="Calibri" w:hAnsi="Calibri" w:cs="Calibri"/>
          <w:sz w:val="22"/>
          <w:szCs w:val="22"/>
        </w:rPr>
        <w:t xml:space="preserve"> anti-doping regulations. The World </w:t>
      </w:r>
      <w:proofErr w:type="spellStart"/>
      <w:r w:rsidRPr="00F60830">
        <w:rPr>
          <w:rFonts w:ascii="Calibri" w:hAnsi="Calibri" w:cs="Calibri"/>
          <w:sz w:val="22"/>
          <w:szCs w:val="22"/>
        </w:rPr>
        <w:t>ParaVolley’s</w:t>
      </w:r>
      <w:proofErr w:type="spellEnd"/>
      <w:r w:rsidRPr="00F60830">
        <w:rPr>
          <w:rFonts w:ascii="Calibri" w:hAnsi="Calibri" w:cs="Calibri"/>
          <w:sz w:val="22"/>
          <w:szCs w:val="22"/>
        </w:rPr>
        <w:t xml:space="preserve"> anti-doping rules may apply to certain registrants of Volleyball Canada in certain situations. The full set of guidelines can be viewed at: </w:t>
      </w:r>
      <w:hyperlink r:id="rId8" w:history="1">
        <w:r w:rsidRPr="00F60830">
          <w:rPr>
            <w:rStyle w:val="Hyperlink"/>
            <w:rFonts w:ascii="Calibri" w:hAnsi="Calibri" w:cs="Calibri"/>
            <w:sz w:val="22"/>
            <w:szCs w:val="22"/>
          </w:rPr>
          <w:t>http://www.worldparavolley.org/about-us/anti-doping/</w:t>
        </w:r>
      </w:hyperlink>
    </w:p>
    <w:p w14:paraId="59EEE634" w14:textId="77777777" w:rsidR="00246E0D" w:rsidRPr="00F60830" w:rsidRDefault="00246E0D" w:rsidP="00246E0D">
      <w:pPr>
        <w:ind w:left="1080"/>
        <w:rPr>
          <w:rFonts w:ascii="Calibri" w:hAnsi="Calibri" w:cs="Calibri"/>
          <w:sz w:val="22"/>
          <w:szCs w:val="22"/>
        </w:rPr>
      </w:pPr>
    </w:p>
    <w:p w14:paraId="3D024D68" w14:textId="77777777" w:rsidR="00246E0D" w:rsidRPr="00F60830" w:rsidRDefault="00246E0D" w:rsidP="00246E0D">
      <w:pPr>
        <w:rPr>
          <w:rFonts w:ascii="Calibri" w:hAnsi="Calibri" w:cs="Calibri"/>
          <w:b/>
          <w:sz w:val="22"/>
          <w:szCs w:val="22"/>
        </w:rPr>
      </w:pPr>
      <w:r w:rsidRPr="00F60830">
        <w:rPr>
          <w:rFonts w:ascii="Calibri" w:hAnsi="Calibri" w:cs="Calibri"/>
          <w:b/>
          <w:sz w:val="22"/>
          <w:szCs w:val="22"/>
        </w:rPr>
        <w:t>Purpose</w:t>
      </w:r>
    </w:p>
    <w:p w14:paraId="1C605391" w14:textId="77777777" w:rsidR="00246E0D" w:rsidRPr="00F60830" w:rsidRDefault="00246E0D" w:rsidP="00246E0D">
      <w:pPr>
        <w:numPr>
          <w:ilvl w:val="0"/>
          <w:numId w:val="2"/>
        </w:numPr>
        <w:autoSpaceDE/>
        <w:autoSpaceDN/>
        <w:adjustRightInd/>
        <w:ind w:left="426" w:hanging="426"/>
        <w:rPr>
          <w:rFonts w:ascii="Calibri" w:hAnsi="Calibri" w:cs="Calibri"/>
          <w:sz w:val="22"/>
          <w:szCs w:val="22"/>
        </w:rPr>
      </w:pPr>
      <w:r w:rsidRPr="00F60830">
        <w:rPr>
          <w:rFonts w:ascii="Calibri" w:hAnsi="Calibri" w:cs="Calibri"/>
          <w:sz w:val="22"/>
          <w:szCs w:val="22"/>
        </w:rPr>
        <w:t xml:space="preserve">Volleyball Canada and the Provincial/Territorial Associations are committed to clean sport in Canada and endorse the 2015 Canadian Anti-Doping Program and the World Anti-Doping Code. </w:t>
      </w:r>
      <w:r w:rsidRPr="00F60830">
        <w:rPr>
          <w:rFonts w:ascii="Calibri" w:hAnsi="Calibri" w:cs="Calibri"/>
          <w:color w:val="000000"/>
          <w:sz w:val="22"/>
          <w:szCs w:val="22"/>
        </w:rPr>
        <w:t xml:space="preserve">The purpose of this Policy is to confirm that Volleyball Canada </w:t>
      </w:r>
      <w:r w:rsidRPr="00F60830">
        <w:rPr>
          <w:rFonts w:ascii="Calibri" w:hAnsi="Calibri" w:cs="Calibri"/>
          <w:sz w:val="22"/>
          <w:szCs w:val="22"/>
        </w:rPr>
        <w:t>and the Provincial/Territorial Associations</w:t>
      </w:r>
      <w:r w:rsidRPr="00F60830">
        <w:rPr>
          <w:rFonts w:ascii="Calibri" w:hAnsi="Calibri" w:cs="Calibri"/>
          <w:color w:val="000000"/>
          <w:sz w:val="22"/>
          <w:szCs w:val="22"/>
        </w:rPr>
        <w:t xml:space="preserve"> </w:t>
      </w:r>
      <w:r w:rsidRPr="00F60830">
        <w:rPr>
          <w:rFonts w:ascii="Calibri" w:hAnsi="Calibri" w:cs="Calibri"/>
          <w:sz w:val="22"/>
          <w:szCs w:val="22"/>
        </w:rPr>
        <w:t>have adopted the 2015 CADP as their primary domestic anti-doping policy.</w:t>
      </w:r>
    </w:p>
    <w:p w14:paraId="3672B1C6" w14:textId="77777777" w:rsidR="00246E0D" w:rsidRPr="00F60830" w:rsidRDefault="00246E0D" w:rsidP="00246E0D">
      <w:pPr>
        <w:ind w:left="426" w:hanging="426"/>
        <w:rPr>
          <w:rFonts w:ascii="Calibri" w:hAnsi="Calibri" w:cs="Calibri"/>
          <w:sz w:val="22"/>
          <w:szCs w:val="22"/>
        </w:rPr>
      </w:pPr>
    </w:p>
    <w:p w14:paraId="691AD96F" w14:textId="77777777" w:rsidR="00246E0D" w:rsidRPr="00F60830" w:rsidRDefault="00246E0D" w:rsidP="00246E0D">
      <w:pPr>
        <w:ind w:left="426" w:hanging="426"/>
        <w:rPr>
          <w:rFonts w:ascii="Calibri" w:hAnsi="Calibri" w:cs="Calibri"/>
          <w:b/>
          <w:sz w:val="22"/>
          <w:szCs w:val="22"/>
        </w:rPr>
      </w:pPr>
      <w:r w:rsidRPr="00F60830">
        <w:rPr>
          <w:rFonts w:ascii="Calibri" w:hAnsi="Calibri" w:cs="Calibri"/>
          <w:b/>
          <w:sz w:val="22"/>
          <w:szCs w:val="22"/>
        </w:rPr>
        <w:t>Scope and Authority</w:t>
      </w:r>
    </w:p>
    <w:p w14:paraId="461475BA" w14:textId="77777777" w:rsidR="00246E0D" w:rsidRPr="00F60830" w:rsidRDefault="00246E0D" w:rsidP="00246E0D">
      <w:pPr>
        <w:numPr>
          <w:ilvl w:val="0"/>
          <w:numId w:val="2"/>
        </w:numPr>
        <w:autoSpaceDE/>
        <w:autoSpaceDN/>
        <w:adjustRightInd/>
        <w:ind w:left="426" w:hanging="426"/>
        <w:rPr>
          <w:rFonts w:ascii="Calibri" w:hAnsi="Calibri" w:cs="Calibri"/>
          <w:sz w:val="22"/>
          <w:szCs w:val="22"/>
        </w:rPr>
      </w:pPr>
      <w:r w:rsidRPr="00F60830">
        <w:rPr>
          <w:rFonts w:ascii="Calibri" w:hAnsi="Calibri" w:cs="Calibri"/>
          <w:sz w:val="22"/>
          <w:szCs w:val="22"/>
        </w:rPr>
        <w:t xml:space="preserve">This policy applied to all Registered Participants. </w:t>
      </w:r>
    </w:p>
    <w:p w14:paraId="19F54AD2" w14:textId="77777777" w:rsidR="00246E0D" w:rsidRPr="00F60830" w:rsidRDefault="00246E0D" w:rsidP="00246E0D">
      <w:pPr>
        <w:ind w:left="426" w:hanging="426"/>
        <w:rPr>
          <w:rFonts w:ascii="Calibri" w:hAnsi="Calibri" w:cs="Calibri"/>
          <w:sz w:val="22"/>
          <w:szCs w:val="22"/>
        </w:rPr>
      </w:pPr>
    </w:p>
    <w:p w14:paraId="7244237E" w14:textId="77777777" w:rsidR="00246E0D" w:rsidRPr="00F60830" w:rsidRDefault="00246E0D" w:rsidP="00246E0D">
      <w:pPr>
        <w:numPr>
          <w:ilvl w:val="0"/>
          <w:numId w:val="2"/>
        </w:numPr>
        <w:autoSpaceDE/>
        <w:autoSpaceDN/>
        <w:adjustRightInd/>
        <w:ind w:left="426" w:hanging="426"/>
        <w:rPr>
          <w:rFonts w:ascii="Calibri" w:hAnsi="Calibri" w:cs="Calibri"/>
          <w:sz w:val="22"/>
          <w:szCs w:val="22"/>
        </w:rPr>
      </w:pPr>
      <w:r w:rsidRPr="00F60830">
        <w:rPr>
          <w:rFonts w:ascii="Calibri" w:hAnsi="Calibri" w:cs="Calibri"/>
          <w:sz w:val="22"/>
          <w:szCs w:val="22"/>
        </w:rPr>
        <w:t>Volleyball Canada and the Provincial/Territorial Associations will respect any penalty enacted pursuant to the breach of the Canada Anti-Doping Program, whether imposed by WADA or the CCES.</w:t>
      </w:r>
    </w:p>
    <w:p w14:paraId="3B12845F" w14:textId="77777777" w:rsidR="00246E0D" w:rsidRPr="00F60830" w:rsidRDefault="00246E0D" w:rsidP="00246E0D">
      <w:pPr>
        <w:rPr>
          <w:rFonts w:ascii="Calibri" w:hAnsi="Calibri" w:cs="Calibri"/>
          <w:sz w:val="22"/>
          <w:szCs w:val="22"/>
        </w:rPr>
      </w:pPr>
    </w:p>
    <w:p w14:paraId="506D040E" w14:textId="77777777" w:rsidR="00246E0D" w:rsidRPr="00F60830" w:rsidRDefault="00246E0D" w:rsidP="00246E0D">
      <w:pPr>
        <w:ind w:left="426" w:hanging="426"/>
        <w:rPr>
          <w:rFonts w:ascii="Calibri" w:hAnsi="Calibri" w:cs="Calibri"/>
          <w:b/>
          <w:i/>
          <w:sz w:val="22"/>
          <w:szCs w:val="22"/>
        </w:rPr>
      </w:pPr>
      <w:r w:rsidRPr="00F60830">
        <w:rPr>
          <w:rFonts w:ascii="Calibri" w:hAnsi="Calibri" w:cs="Calibri"/>
          <w:b/>
          <w:sz w:val="22"/>
          <w:szCs w:val="22"/>
        </w:rPr>
        <w:lastRenderedPageBreak/>
        <w:t>Provisions</w:t>
      </w:r>
    </w:p>
    <w:p w14:paraId="01417B3C" w14:textId="77777777" w:rsidR="00246E0D" w:rsidRPr="00F60830" w:rsidRDefault="00246E0D" w:rsidP="00246E0D">
      <w:pPr>
        <w:numPr>
          <w:ilvl w:val="0"/>
          <w:numId w:val="2"/>
        </w:numPr>
        <w:autoSpaceDE/>
        <w:autoSpaceDN/>
        <w:adjustRightInd/>
        <w:ind w:left="426" w:hanging="426"/>
        <w:rPr>
          <w:rFonts w:ascii="Calibri" w:hAnsi="Calibri" w:cs="Calibri"/>
          <w:sz w:val="22"/>
          <w:szCs w:val="22"/>
        </w:rPr>
      </w:pPr>
      <w:r w:rsidRPr="00F60830">
        <w:rPr>
          <w:rFonts w:ascii="Calibri" w:hAnsi="Calibri" w:cs="Calibri"/>
          <w:sz w:val="22"/>
          <w:szCs w:val="22"/>
        </w:rPr>
        <w:t xml:space="preserve">Volleyball Canada and the Provincial/Territorial Associations are unequivocally opposed, on ethical, medical and legal grounds to the practice of doping in sport. </w:t>
      </w:r>
    </w:p>
    <w:p w14:paraId="482160B9" w14:textId="77777777" w:rsidR="00246E0D" w:rsidRPr="00F60830" w:rsidRDefault="00246E0D" w:rsidP="00246E0D">
      <w:pPr>
        <w:ind w:left="426" w:hanging="426"/>
        <w:rPr>
          <w:rFonts w:ascii="Calibri" w:hAnsi="Calibri" w:cs="Calibri"/>
          <w:sz w:val="22"/>
          <w:szCs w:val="22"/>
        </w:rPr>
      </w:pPr>
    </w:p>
    <w:p w14:paraId="43886E54" w14:textId="77777777" w:rsidR="00246E0D" w:rsidRDefault="00246E0D" w:rsidP="00246E0D">
      <w:pPr>
        <w:numPr>
          <w:ilvl w:val="0"/>
          <w:numId w:val="2"/>
        </w:numPr>
        <w:autoSpaceDE/>
        <w:autoSpaceDN/>
        <w:adjustRightInd/>
        <w:ind w:left="426" w:hanging="426"/>
        <w:rPr>
          <w:rFonts w:ascii="Calibri" w:hAnsi="Calibri" w:cs="Calibri"/>
          <w:sz w:val="22"/>
          <w:szCs w:val="22"/>
        </w:rPr>
      </w:pPr>
      <w:r w:rsidRPr="00F60830">
        <w:rPr>
          <w:rFonts w:ascii="Calibri" w:hAnsi="Calibri" w:cs="Calibri"/>
          <w:sz w:val="22"/>
          <w:szCs w:val="22"/>
        </w:rPr>
        <w:t>Volleyball Canada and the Provincial/Territorial Associations have adopted and agree to abide by the Canadian Anti-Doping Program, as administered by the CCES, and as it may be amended from time to time.</w:t>
      </w:r>
    </w:p>
    <w:p w14:paraId="63FD58A4" w14:textId="77777777" w:rsidR="00246E0D" w:rsidRPr="007242C9" w:rsidRDefault="00246E0D" w:rsidP="00246E0D">
      <w:pPr>
        <w:autoSpaceDE/>
        <w:autoSpaceDN/>
        <w:adjustRightInd/>
        <w:rPr>
          <w:rFonts w:ascii="Calibri" w:hAnsi="Calibri" w:cs="Calibri"/>
          <w:sz w:val="22"/>
          <w:szCs w:val="22"/>
        </w:rPr>
      </w:pPr>
    </w:p>
    <w:p w14:paraId="093E7A67" w14:textId="77777777" w:rsidR="00246E0D" w:rsidRDefault="00246E0D" w:rsidP="00246E0D">
      <w:pPr>
        <w:numPr>
          <w:ilvl w:val="0"/>
          <w:numId w:val="2"/>
        </w:numPr>
        <w:autoSpaceDE/>
        <w:autoSpaceDN/>
        <w:adjustRightInd/>
        <w:ind w:left="426" w:hanging="426"/>
        <w:rPr>
          <w:rFonts w:ascii="Calibri" w:hAnsi="Calibri" w:cs="Calibri"/>
          <w:sz w:val="22"/>
          <w:szCs w:val="22"/>
        </w:rPr>
      </w:pPr>
      <w:r w:rsidRPr="00F60830">
        <w:rPr>
          <w:rFonts w:ascii="Calibri" w:hAnsi="Calibri" w:cs="Calibri"/>
          <w:sz w:val="22"/>
          <w:szCs w:val="22"/>
        </w:rPr>
        <w:t xml:space="preserve">As a member federation of the FIVB, Volleyball Canada national team members are expected to be fully compliant with the FIVB’s anti-doping regulations and the World Anti-Doping Code. </w:t>
      </w:r>
    </w:p>
    <w:p w14:paraId="3CEA6755" w14:textId="77777777" w:rsidR="00246E0D" w:rsidRPr="007242C9" w:rsidRDefault="00246E0D" w:rsidP="00246E0D">
      <w:pPr>
        <w:autoSpaceDE/>
        <w:autoSpaceDN/>
        <w:adjustRightInd/>
        <w:rPr>
          <w:rFonts w:ascii="Calibri" w:hAnsi="Calibri" w:cs="Calibri"/>
          <w:sz w:val="22"/>
          <w:szCs w:val="22"/>
        </w:rPr>
      </w:pPr>
    </w:p>
    <w:p w14:paraId="078AFE46" w14:textId="77777777" w:rsidR="00246E0D" w:rsidRPr="00F60830" w:rsidRDefault="00246E0D" w:rsidP="00246E0D">
      <w:pPr>
        <w:numPr>
          <w:ilvl w:val="0"/>
          <w:numId w:val="2"/>
        </w:numPr>
        <w:autoSpaceDE/>
        <w:autoSpaceDN/>
        <w:adjustRightInd/>
        <w:ind w:left="426" w:hanging="426"/>
        <w:rPr>
          <w:rFonts w:ascii="Calibri" w:hAnsi="Calibri" w:cs="Calibri"/>
          <w:sz w:val="22"/>
          <w:szCs w:val="22"/>
        </w:rPr>
      </w:pPr>
      <w:r w:rsidRPr="00F60830">
        <w:rPr>
          <w:rFonts w:ascii="Calibri" w:hAnsi="Calibri" w:cs="Calibri"/>
          <w:sz w:val="22"/>
          <w:szCs w:val="22"/>
        </w:rPr>
        <w:t xml:space="preserve">As a member federation of World </w:t>
      </w:r>
      <w:proofErr w:type="spellStart"/>
      <w:r w:rsidRPr="00F60830">
        <w:rPr>
          <w:rFonts w:ascii="Calibri" w:hAnsi="Calibri" w:cs="Calibri"/>
          <w:sz w:val="22"/>
          <w:szCs w:val="22"/>
        </w:rPr>
        <w:t>ParaVolley</w:t>
      </w:r>
      <w:proofErr w:type="spellEnd"/>
      <w:r w:rsidRPr="00F60830">
        <w:rPr>
          <w:rFonts w:ascii="Calibri" w:hAnsi="Calibri" w:cs="Calibri"/>
          <w:sz w:val="22"/>
          <w:szCs w:val="22"/>
        </w:rPr>
        <w:t xml:space="preserve">, Volleyball Canada’s sitting national team athletes are expected to be fully compliant with the World </w:t>
      </w:r>
      <w:proofErr w:type="spellStart"/>
      <w:r w:rsidRPr="00F60830">
        <w:rPr>
          <w:rFonts w:ascii="Calibri" w:hAnsi="Calibri" w:cs="Calibri"/>
          <w:sz w:val="22"/>
          <w:szCs w:val="22"/>
        </w:rPr>
        <w:t>ParaVolley</w:t>
      </w:r>
      <w:proofErr w:type="spellEnd"/>
      <w:r w:rsidRPr="00F60830">
        <w:rPr>
          <w:rFonts w:ascii="Calibri" w:hAnsi="Calibri" w:cs="Calibri"/>
          <w:sz w:val="22"/>
          <w:szCs w:val="22"/>
        </w:rPr>
        <w:t xml:space="preserve"> Anti-Doping Rules. </w:t>
      </w:r>
    </w:p>
    <w:p w14:paraId="7A498776" w14:textId="77777777" w:rsidR="00246E0D" w:rsidRPr="00F60830" w:rsidRDefault="00246E0D" w:rsidP="00246E0D">
      <w:pPr>
        <w:ind w:left="426" w:hanging="426"/>
        <w:rPr>
          <w:rFonts w:ascii="Calibri" w:hAnsi="Calibri" w:cs="Calibri"/>
          <w:color w:val="000000"/>
          <w:sz w:val="22"/>
          <w:szCs w:val="22"/>
        </w:rPr>
      </w:pPr>
    </w:p>
    <w:p w14:paraId="71DEB75F" w14:textId="77777777" w:rsidR="00246E0D" w:rsidRPr="00F60830" w:rsidRDefault="00246E0D" w:rsidP="00246E0D">
      <w:pPr>
        <w:numPr>
          <w:ilvl w:val="0"/>
          <w:numId w:val="2"/>
        </w:numPr>
        <w:autoSpaceDE/>
        <w:autoSpaceDN/>
        <w:adjustRightInd/>
        <w:ind w:left="426" w:hanging="426"/>
        <w:rPr>
          <w:rFonts w:ascii="Calibri" w:hAnsi="Calibri" w:cs="Calibri"/>
          <w:sz w:val="22"/>
          <w:szCs w:val="22"/>
        </w:rPr>
      </w:pPr>
      <w:r w:rsidRPr="00F60830">
        <w:rPr>
          <w:rFonts w:ascii="Calibri" w:hAnsi="Calibri" w:cs="Calibri"/>
          <w:sz w:val="22"/>
          <w:szCs w:val="22"/>
        </w:rPr>
        <w:t>When applicable, Volleyball Canada and the Provincial/Territorial Associations will provide information and news on the anti-doping program domestically and internationally, and will arrange for the presentation of an anti-doping educational program with support material from the CCES to athletes, coaches and support staff.</w:t>
      </w:r>
    </w:p>
    <w:p w14:paraId="082D9AF2" w14:textId="77777777" w:rsidR="00246E0D" w:rsidRPr="00F60830" w:rsidRDefault="00246E0D" w:rsidP="00246E0D">
      <w:pPr>
        <w:ind w:left="426" w:hanging="426"/>
        <w:rPr>
          <w:rFonts w:ascii="Calibri" w:hAnsi="Calibri" w:cs="Calibri"/>
          <w:sz w:val="22"/>
          <w:szCs w:val="22"/>
        </w:rPr>
      </w:pPr>
    </w:p>
    <w:p w14:paraId="589DEAE3" w14:textId="77777777" w:rsidR="00246E0D" w:rsidRPr="00F60830" w:rsidRDefault="00246E0D" w:rsidP="00246E0D">
      <w:pPr>
        <w:numPr>
          <w:ilvl w:val="0"/>
          <w:numId w:val="2"/>
        </w:numPr>
        <w:autoSpaceDE/>
        <w:autoSpaceDN/>
        <w:adjustRightInd/>
        <w:ind w:left="426" w:hanging="426"/>
        <w:rPr>
          <w:rFonts w:ascii="Calibri" w:hAnsi="Calibri" w:cs="Calibri"/>
          <w:sz w:val="22"/>
          <w:szCs w:val="22"/>
        </w:rPr>
      </w:pPr>
      <w:r w:rsidRPr="00F60830">
        <w:rPr>
          <w:rFonts w:ascii="Calibri" w:hAnsi="Calibri" w:cs="Calibri"/>
          <w:sz w:val="22"/>
          <w:szCs w:val="22"/>
        </w:rPr>
        <w:t xml:space="preserve">Volleyball Canada and the Provincial/Territorial Associations will respect the sanctions applicable due to an anti-doping rule violation, whether imposed by WADA, the CCES, FIVB, World </w:t>
      </w:r>
      <w:proofErr w:type="spellStart"/>
      <w:r w:rsidRPr="00F60830">
        <w:rPr>
          <w:rFonts w:ascii="Calibri" w:hAnsi="Calibri" w:cs="Calibri"/>
          <w:sz w:val="22"/>
          <w:szCs w:val="22"/>
        </w:rPr>
        <w:t>ParaVolley</w:t>
      </w:r>
      <w:proofErr w:type="spellEnd"/>
      <w:r w:rsidRPr="00F60830">
        <w:rPr>
          <w:rFonts w:ascii="Calibri" w:hAnsi="Calibri" w:cs="Calibri"/>
          <w:sz w:val="22"/>
          <w:szCs w:val="22"/>
        </w:rPr>
        <w:t xml:space="preserve"> or any national or provincial/territorial sport organization.</w:t>
      </w:r>
    </w:p>
    <w:p w14:paraId="3D48F06A" w14:textId="77777777" w:rsidR="00246E0D" w:rsidRPr="00F60830" w:rsidRDefault="00246E0D" w:rsidP="00246E0D">
      <w:pPr>
        <w:ind w:left="426" w:hanging="426"/>
        <w:rPr>
          <w:rFonts w:ascii="Calibri" w:hAnsi="Calibri" w:cs="Calibri"/>
          <w:sz w:val="22"/>
          <w:szCs w:val="22"/>
        </w:rPr>
      </w:pPr>
    </w:p>
    <w:p w14:paraId="323BE634" w14:textId="77777777" w:rsidR="00246E0D" w:rsidRDefault="00246E0D" w:rsidP="00246E0D">
      <w:pPr>
        <w:numPr>
          <w:ilvl w:val="0"/>
          <w:numId w:val="2"/>
        </w:numPr>
        <w:autoSpaceDE/>
        <w:autoSpaceDN/>
        <w:adjustRightInd/>
        <w:ind w:left="426" w:hanging="426"/>
        <w:rPr>
          <w:rFonts w:ascii="Calibri" w:hAnsi="Calibri" w:cs="Calibri"/>
          <w:sz w:val="22"/>
          <w:szCs w:val="22"/>
        </w:rPr>
      </w:pPr>
      <w:r w:rsidRPr="00F60830">
        <w:rPr>
          <w:rFonts w:ascii="Calibri" w:hAnsi="Calibri" w:cs="Calibri"/>
          <w:sz w:val="22"/>
          <w:szCs w:val="22"/>
        </w:rPr>
        <w:t>Volleyball Canada and the Provincial/Territorial Associations will comply with the CADP with respect to public announcements of positive test results.</w:t>
      </w:r>
    </w:p>
    <w:p w14:paraId="3EFB2E9C" w14:textId="77777777" w:rsidR="00246E0D" w:rsidRPr="007242C9" w:rsidRDefault="00246E0D" w:rsidP="00246E0D">
      <w:pPr>
        <w:autoSpaceDE/>
        <w:autoSpaceDN/>
        <w:adjustRightInd/>
        <w:rPr>
          <w:rFonts w:ascii="Calibri" w:hAnsi="Calibri" w:cs="Calibri"/>
          <w:sz w:val="22"/>
          <w:szCs w:val="22"/>
        </w:rPr>
      </w:pPr>
    </w:p>
    <w:p w14:paraId="4537E8B8" w14:textId="77777777" w:rsidR="00246E0D" w:rsidRPr="00F60830" w:rsidRDefault="00246E0D" w:rsidP="00246E0D">
      <w:pPr>
        <w:numPr>
          <w:ilvl w:val="0"/>
          <w:numId w:val="2"/>
        </w:numPr>
        <w:autoSpaceDE/>
        <w:autoSpaceDN/>
        <w:adjustRightInd/>
        <w:ind w:left="426" w:hanging="426"/>
        <w:rPr>
          <w:rFonts w:ascii="Calibri" w:hAnsi="Calibri" w:cs="Calibri"/>
          <w:sz w:val="22"/>
          <w:szCs w:val="22"/>
        </w:rPr>
      </w:pPr>
      <w:r w:rsidRPr="00F60830">
        <w:rPr>
          <w:rFonts w:ascii="Calibri" w:hAnsi="Calibri" w:cs="Calibri"/>
          <w:sz w:val="22"/>
          <w:szCs w:val="22"/>
        </w:rPr>
        <w:t>All Individuals and persons sanctioned by virtue of the CADP will be ineligible to participate in any role and in any competition or activity organized, convened, held, or sanctioned by Volleyball Canada and the Provincial/Territorial Associations as per the penalties imposed.</w:t>
      </w:r>
      <w:bookmarkEnd w:id="1"/>
    </w:p>
    <w:p w14:paraId="0CE7B0B7" w14:textId="77777777" w:rsidR="00246E0D" w:rsidRPr="00F60830" w:rsidRDefault="00246E0D" w:rsidP="00246E0D">
      <w:pPr>
        <w:rPr>
          <w:rFonts w:ascii="Calibri" w:hAnsi="Calibri" w:cs="Calibri"/>
          <w:bCs/>
          <w:sz w:val="22"/>
          <w:szCs w:val="22"/>
        </w:rPr>
      </w:pPr>
    </w:p>
    <w:p w14:paraId="2F73161A" w14:textId="77777777" w:rsidR="00246E0D" w:rsidRPr="00F60830" w:rsidRDefault="00246E0D" w:rsidP="00246E0D">
      <w:pPr>
        <w:rPr>
          <w:rFonts w:ascii="Calibri" w:hAnsi="Calibri" w:cs="Calibri"/>
          <w:b/>
          <w:sz w:val="22"/>
          <w:szCs w:val="22"/>
        </w:rPr>
      </w:pPr>
      <w:r w:rsidRPr="00F60830">
        <w:rPr>
          <w:rFonts w:ascii="Calibri" w:hAnsi="Calibri" w:cs="Calibri"/>
          <w:b/>
          <w:sz w:val="22"/>
          <w:szCs w:val="22"/>
        </w:rPr>
        <w:t>Communication</w:t>
      </w:r>
    </w:p>
    <w:p w14:paraId="6D23B112" w14:textId="77777777" w:rsidR="00246E0D" w:rsidRPr="00F60830" w:rsidRDefault="00246E0D" w:rsidP="00246E0D">
      <w:pPr>
        <w:pStyle w:val="ListParagraph"/>
        <w:numPr>
          <w:ilvl w:val="0"/>
          <w:numId w:val="2"/>
        </w:numPr>
        <w:spacing w:after="0" w:line="240" w:lineRule="auto"/>
        <w:contextualSpacing w:val="0"/>
        <w:rPr>
          <w:rFonts w:eastAsia="Times New Roman" w:cs="Calibri"/>
        </w:rPr>
      </w:pPr>
      <w:r w:rsidRPr="00F60830">
        <w:rPr>
          <w:rFonts w:eastAsia="Times New Roman" w:cs="Calibri"/>
          <w:color w:val="000000"/>
        </w:rPr>
        <w:t>Volleyball Canada and the Provincial/Territorial Associations will identify those persons within their respective organizations who will be responsible for implementing this policy.</w:t>
      </w:r>
    </w:p>
    <w:p w14:paraId="0D4CE046" w14:textId="77777777" w:rsidR="00246E0D" w:rsidRPr="00F60830" w:rsidRDefault="00246E0D" w:rsidP="00246E0D">
      <w:pPr>
        <w:rPr>
          <w:rFonts w:ascii="Calibri" w:hAnsi="Calibri" w:cs="Calibri"/>
          <w:bCs/>
          <w:sz w:val="22"/>
          <w:szCs w:val="22"/>
        </w:rPr>
      </w:pPr>
    </w:p>
    <w:p w14:paraId="5944A416" w14:textId="77777777" w:rsidR="00246E0D" w:rsidRPr="00F60830" w:rsidRDefault="00246E0D" w:rsidP="00246E0D">
      <w:pPr>
        <w:rPr>
          <w:rFonts w:ascii="Calibri" w:hAnsi="Calibri" w:cs="Calibri"/>
          <w:b/>
          <w:sz w:val="22"/>
          <w:szCs w:val="22"/>
        </w:rPr>
      </w:pPr>
      <w:r w:rsidRPr="00F60830">
        <w:rPr>
          <w:rFonts w:ascii="Calibri" w:hAnsi="Calibri" w:cs="Calibri"/>
          <w:b/>
          <w:sz w:val="22"/>
          <w:szCs w:val="22"/>
        </w:rPr>
        <w:t>Review and Amendment</w:t>
      </w:r>
    </w:p>
    <w:p w14:paraId="3957C4D9" w14:textId="77777777" w:rsidR="00246E0D" w:rsidRPr="00F60830" w:rsidRDefault="00246E0D" w:rsidP="00246E0D">
      <w:pPr>
        <w:pStyle w:val="ListParagraph"/>
        <w:numPr>
          <w:ilvl w:val="0"/>
          <w:numId w:val="2"/>
        </w:numPr>
        <w:spacing w:after="0" w:line="240" w:lineRule="auto"/>
        <w:rPr>
          <w:rFonts w:cs="Calibri"/>
          <w:bCs/>
        </w:rPr>
      </w:pPr>
      <w:r w:rsidRPr="00F60830">
        <w:rPr>
          <w:rFonts w:cs="Calibri"/>
          <w:bCs/>
        </w:rPr>
        <w:t>All significant amendments to this policy will be submitted to Volleyball Canada for review by its ad hoc committee on policies.</w:t>
      </w:r>
    </w:p>
    <w:p w14:paraId="77277F09" w14:textId="77777777" w:rsidR="00246E0D" w:rsidRPr="00F60830" w:rsidRDefault="00246E0D" w:rsidP="00246E0D">
      <w:pPr>
        <w:pStyle w:val="ListParagraph"/>
        <w:rPr>
          <w:rFonts w:cs="Calibri"/>
          <w:bCs/>
        </w:rPr>
      </w:pPr>
    </w:p>
    <w:p w14:paraId="4141840A" w14:textId="77777777" w:rsidR="00246E0D" w:rsidRPr="00F60830" w:rsidRDefault="00246E0D" w:rsidP="00246E0D">
      <w:pPr>
        <w:pStyle w:val="ListParagraph"/>
        <w:numPr>
          <w:ilvl w:val="0"/>
          <w:numId w:val="2"/>
        </w:numPr>
        <w:spacing w:after="0" w:line="240" w:lineRule="auto"/>
        <w:rPr>
          <w:rFonts w:cs="Calibri"/>
          <w:bCs/>
        </w:rPr>
      </w:pPr>
      <w:r w:rsidRPr="00F60830">
        <w:rPr>
          <w:rFonts w:cs="Calibri"/>
          <w:bCs/>
        </w:rPr>
        <w:t xml:space="preserve">This policy will be reviewed every two years. Any significant policy amendments will be approved by the Volleyball Canada and the Provincial/Territorial Associations. </w:t>
      </w:r>
    </w:p>
    <w:p w14:paraId="09735292" w14:textId="77777777" w:rsidR="00246E0D" w:rsidRDefault="00246E0D" w:rsidP="00246E0D">
      <w:pPr>
        <w:pStyle w:val="ListParagraph"/>
        <w:spacing w:after="0" w:line="240" w:lineRule="auto"/>
        <w:ind w:left="360"/>
        <w:rPr>
          <w:rFonts w:cs="Calibri"/>
          <w:bCs/>
        </w:rPr>
      </w:pPr>
    </w:p>
    <w:p w14:paraId="283363D6" w14:textId="77777777" w:rsidR="00246E0D" w:rsidRPr="00F60830" w:rsidRDefault="00246E0D" w:rsidP="00246E0D">
      <w:pPr>
        <w:pStyle w:val="ListParagraph"/>
        <w:spacing w:after="0" w:line="240" w:lineRule="auto"/>
        <w:ind w:left="360"/>
        <w:rPr>
          <w:rFonts w:cs="Calibri"/>
          <w:bCs/>
        </w:rPr>
      </w:pPr>
    </w:p>
    <w:p w14:paraId="5689D671" w14:textId="77777777" w:rsidR="00246E0D" w:rsidRPr="00F60830" w:rsidRDefault="00246E0D" w:rsidP="00246E0D">
      <w:pPr>
        <w:rPr>
          <w:rFonts w:ascii="Calibri" w:hAnsi="Calibri" w:cs="Calibri"/>
          <w:b/>
          <w:sz w:val="22"/>
          <w:szCs w:val="22"/>
        </w:rPr>
      </w:pPr>
      <w:r w:rsidRPr="00F60830">
        <w:rPr>
          <w:rFonts w:ascii="Calibri" w:hAnsi="Calibri" w:cs="Calibri"/>
          <w:b/>
          <w:sz w:val="22"/>
          <w:szCs w:val="22"/>
        </w:rPr>
        <w:t>Approval</w:t>
      </w:r>
    </w:p>
    <w:p w14:paraId="00F494C1" w14:textId="77777777" w:rsidR="00246E0D" w:rsidRPr="00F60830" w:rsidRDefault="00246E0D" w:rsidP="00246E0D">
      <w:pPr>
        <w:pStyle w:val="ListParagraph"/>
        <w:numPr>
          <w:ilvl w:val="0"/>
          <w:numId w:val="2"/>
        </w:numPr>
        <w:spacing w:after="0" w:line="240" w:lineRule="auto"/>
        <w:rPr>
          <w:rFonts w:cs="Calibri"/>
          <w:bCs/>
        </w:rPr>
      </w:pPr>
      <w:r w:rsidRPr="00F60830">
        <w:rPr>
          <w:rFonts w:cs="Calibri"/>
          <w:bCs/>
        </w:rPr>
        <w:t xml:space="preserve">This policy was approved by Volleyball Canada and its Board of Directors on October 13, 2020. </w:t>
      </w:r>
    </w:p>
    <w:p w14:paraId="41FB7293" w14:textId="77777777" w:rsidR="00246E0D" w:rsidRPr="0072130F" w:rsidRDefault="00246E0D" w:rsidP="00246E0D">
      <w:pPr>
        <w:rPr>
          <w:rFonts w:ascii="Calibri" w:hAnsi="Calibri" w:cs="Calibri"/>
          <w:b/>
          <w:color w:val="000000"/>
        </w:rPr>
      </w:pPr>
    </w:p>
    <w:p w14:paraId="66674FA9" w14:textId="77777777" w:rsidR="00246E0D" w:rsidRPr="0072130F" w:rsidRDefault="00246E0D" w:rsidP="00246E0D">
      <w:pPr>
        <w:jc w:val="both"/>
        <w:rPr>
          <w:rFonts w:ascii="Calibri" w:hAnsi="Calibri" w:cs="Calibri"/>
          <w:color w:val="000000"/>
        </w:rPr>
      </w:pPr>
    </w:p>
    <w:p w14:paraId="3A5D36EA" w14:textId="77777777" w:rsidR="00420E47" w:rsidRPr="00246E0D" w:rsidRDefault="00420E47" w:rsidP="00246E0D"/>
    <w:sectPr w:rsidR="00420E47" w:rsidRPr="00246E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B38D8"/>
    <w:multiLevelType w:val="hybridMultilevel"/>
    <w:tmpl w:val="C9C415B4"/>
    <w:lvl w:ilvl="0" w:tplc="0409000F">
      <w:start w:val="1"/>
      <w:numFmt w:val="decimal"/>
      <w:lvlText w:val="%1."/>
      <w:lvlJc w:val="left"/>
      <w:pPr>
        <w:ind w:left="360" w:hanging="360"/>
      </w:pPr>
      <w:rPr>
        <w:rFonts w:hint="default"/>
      </w:rPr>
    </w:lvl>
    <w:lvl w:ilvl="1" w:tplc="DBB2B606">
      <w:start w:val="1"/>
      <w:numFmt w:val="lowerLetter"/>
      <w:lvlText w:val="%2)"/>
      <w:lvlJc w:val="left"/>
      <w:pPr>
        <w:ind w:left="1080" w:hanging="360"/>
      </w:pPr>
      <w:rPr>
        <w:b w:val="0"/>
        <w:i w:val="0"/>
        <w:i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794A1E"/>
    <w:multiLevelType w:val="hybridMultilevel"/>
    <w:tmpl w:val="8AA434A4"/>
    <w:lvl w:ilvl="0" w:tplc="24A2A47A">
      <w:start w:val="1"/>
      <w:numFmt w:val="decimal"/>
      <w:lvlText w:val="%1."/>
      <w:lvlJc w:val="left"/>
      <w:pPr>
        <w:ind w:left="36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10747567">
    <w:abstractNumId w:val="0"/>
  </w:num>
  <w:num w:numId="2" w16cid:durableId="532619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0D"/>
    <w:rsid w:val="00246E0D"/>
    <w:rsid w:val="00306332"/>
    <w:rsid w:val="00420E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6022"/>
  <w15:chartTrackingRefBased/>
  <w15:docId w15:val="{DFC1F469-3716-490C-921C-E0B5DEAA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E0D"/>
    <w:pPr>
      <w:autoSpaceDE w:val="0"/>
      <w:autoSpaceDN w:val="0"/>
      <w:adjustRightInd w:val="0"/>
      <w:spacing w:after="0" w:line="240" w:lineRule="auto"/>
    </w:pPr>
    <w:rPr>
      <w:rFonts w:ascii="Times New Roman" w:eastAsia="Calibri" w:hAnsi="Times New Roman" w:cs="Times New Roman"/>
      <w:sz w:val="20"/>
      <w:szCs w:val="20"/>
      <w:lang w:val="en-US"/>
    </w:rPr>
  </w:style>
  <w:style w:type="paragraph" w:styleId="Heading1">
    <w:name w:val="heading 1"/>
    <w:basedOn w:val="Normal"/>
    <w:link w:val="Heading1Char"/>
    <w:uiPriority w:val="9"/>
    <w:qFormat/>
    <w:rsid w:val="00246E0D"/>
    <w:pPr>
      <w:pBdr>
        <w:bottom w:val="single" w:sz="6" w:space="0" w:color="EEEEEE"/>
      </w:pBdr>
      <w:autoSpaceDE/>
      <w:autoSpaceDN/>
      <w:adjustRightInd/>
      <w:spacing w:before="161" w:after="161"/>
      <w:outlineLvl w:val="0"/>
    </w:pPr>
    <w:rPr>
      <w:rFonts w:ascii="Oswald" w:eastAsia="Times New Roman" w:hAnsi="Oswald"/>
      <w:color w:val="008457"/>
      <w:kern w:val="36"/>
      <w:sz w:val="32"/>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E0D"/>
    <w:rPr>
      <w:rFonts w:ascii="Oswald" w:eastAsia="Times New Roman" w:hAnsi="Oswald" w:cs="Times New Roman"/>
      <w:color w:val="008457"/>
      <w:kern w:val="36"/>
      <w:sz w:val="32"/>
      <w:szCs w:val="32"/>
      <w:lang w:eastAsia="en-CA"/>
    </w:rPr>
  </w:style>
  <w:style w:type="character" w:styleId="Hyperlink">
    <w:name w:val="Hyperlink"/>
    <w:uiPriority w:val="99"/>
    <w:unhideWhenUsed/>
    <w:rsid w:val="00246E0D"/>
    <w:rPr>
      <w:b w:val="0"/>
      <w:bCs w:val="0"/>
      <w:color w:val="008457"/>
      <w:u w:val="single"/>
    </w:rPr>
  </w:style>
  <w:style w:type="paragraph" w:styleId="ListParagraph">
    <w:name w:val="List Paragraph"/>
    <w:basedOn w:val="Normal"/>
    <w:uiPriority w:val="34"/>
    <w:qFormat/>
    <w:rsid w:val="00246E0D"/>
    <w:pPr>
      <w:autoSpaceDE/>
      <w:autoSpaceDN/>
      <w:adjustRightInd/>
      <w:spacing w:after="160" w:line="259" w:lineRule="auto"/>
      <w:ind w:left="720"/>
      <w:contextualSpacing/>
    </w:pPr>
    <w:rPr>
      <w:rFonts w:ascii="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paravolley.org/about-us/anti-doping/" TargetMode="External"/><Relationship Id="rId3" Type="http://schemas.openxmlformats.org/officeDocument/2006/relationships/settings" Target="settings.xml"/><Relationship Id="rId7" Type="http://schemas.openxmlformats.org/officeDocument/2006/relationships/hyperlink" Target="https://www.wada-ama.org/en/what-we-do/the-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vb.org/en/Medical/AntiDopingProgramme.asp" TargetMode="External"/><Relationship Id="rId5" Type="http://schemas.openxmlformats.org/officeDocument/2006/relationships/hyperlink" Target="https://cces.ca/canadian-anti-doping-progr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Crozier</dc:creator>
  <cp:keywords/>
  <dc:description/>
  <cp:lastModifiedBy>Cheryl Crozier</cp:lastModifiedBy>
  <cp:revision>1</cp:revision>
  <dcterms:created xsi:type="dcterms:W3CDTF">2022-04-20T12:50:00Z</dcterms:created>
  <dcterms:modified xsi:type="dcterms:W3CDTF">2022-04-20T12:51:00Z</dcterms:modified>
</cp:coreProperties>
</file>